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DICHIARAZIONE DI INTENTI A COSTITUIRE UN AGGREGATO DI ENTI DEL TERZO SETTORE (ETS) PER PARTECIPARE ALLA CO-PROGETTAZIONE FINALIZZATA ALLO SVILUPPO E ALLA REALIZZAZIONE DELLE ATTIVITÀ DI INFORMAZIONE ED ORIENTAMENTO RIVOLTE AD ADOLESCENTI E GIOVANI DEL CENTRO INFORMAGIOVANI DELLA CITTÀ DI TORINO </w:t>
      </w:r>
    </w:p>
    <w:p w:rsidR="00000000" w:rsidDel="00000000" w:rsidP="00000000" w:rsidRDefault="00000000" w:rsidRPr="00000000" w14:paraId="00000002">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Con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riferimento alla Proposta Progettuale dal titolo “______________________________________________________________________________________</w:t>
      </w:r>
      <w:r w:rsidDel="00000000" w:rsidR="00000000" w:rsidRPr="00000000">
        <w:rPr>
          <w:rtl w:val="0"/>
        </w:rPr>
      </w:r>
    </w:p>
    <w:p w:rsidR="00000000" w:rsidDel="00000000" w:rsidP="00000000" w:rsidRDefault="00000000" w:rsidRPr="00000000" w14:paraId="00000004">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5">
      <w:pPr>
        <w:keepNext w:val="0"/>
        <w:keepLines w:val="0"/>
        <w:pageBreakBefore w:val="0"/>
        <w:widowControl w:val="1"/>
        <w:spacing w:after="0" w:before="0" w:line="240" w:lineRule="auto"/>
        <w:ind w:left="0" w:right="105" w:firstLine="0"/>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sottoscritti (compilare a carico di tutti i partecipanti):</w:t>
      </w:r>
      <w:r w:rsidDel="00000000" w:rsidR="00000000" w:rsidRPr="00000000">
        <w:rPr>
          <w:rtl w:val="0"/>
        </w:rPr>
      </w:r>
    </w:p>
    <w:p w:rsidR="00000000" w:rsidDel="00000000" w:rsidP="00000000" w:rsidRDefault="00000000" w:rsidRPr="00000000" w14:paraId="00000008">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(ETS)……………………………………………………….… con sede a ………………………………………… Via …………………….…………………..…………………………….. n. ………, C.F. …………………….…………………., nella persona del suo legale rappresentante (cognome) ……………………………..…………………… (nome) ……………………... ……...……………, </w:t>
      </w:r>
    </w:p>
    <w:p w:rsidR="00000000" w:rsidDel="00000000" w:rsidP="00000000" w:rsidRDefault="00000000" w:rsidRPr="00000000" w14:paraId="0000000A">
      <w:pPr>
        <w:keepNext w:val="0"/>
        <w:keepLines w:val="0"/>
        <w:pageBreakBefore w:val="0"/>
        <w:widowControl w:val="1"/>
        <w:spacing w:after="0" w:before="0" w:line="240" w:lineRule="auto"/>
        <w:ind w:left="36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nato a ………..……………………..., il ………………….., residente a …………….………...………….. in Via ……………………………..……, n. ……… in qualità di Capofila, </w:t>
      </w:r>
    </w:p>
    <w:p w:rsidR="00000000" w:rsidDel="00000000" w:rsidP="00000000" w:rsidRDefault="00000000" w:rsidRPr="00000000" w14:paraId="0000000B">
      <w:pPr>
        <w:keepNext w:val="0"/>
        <w:keepLines w:val="0"/>
        <w:pageBreakBefore w:val="0"/>
        <w:widowControl w:val="1"/>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(ETS)……………………………………………………….… con sede a ………………………………………… Via …………………….………………………………………….. n. .……, C.F. …………………………….…………………., nella persona del suo legale rappresentante (cognome) ………………………………………………… (nome) …………………………...……...……, </w:t>
      </w:r>
    </w:p>
    <w:p w:rsidR="00000000" w:rsidDel="00000000" w:rsidP="00000000" w:rsidRDefault="00000000" w:rsidRPr="00000000" w14:paraId="0000000D">
      <w:pPr>
        <w:keepNext w:val="0"/>
        <w:keepLines w:val="0"/>
        <w:pageBreakBefore w:val="0"/>
        <w:widowControl w:val="1"/>
        <w:spacing w:after="0" w:before="0" w:line="240" w:lineRule="auto"/>
        <w:ind w:left="36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nato a ……………………………..., il ………………….., residente a …………….………...………….. in Via……………………………..……, n. ……… in qualità di partner, </w:t>
      </w:r>
    </w:p>
    <w:p w:rsidR="00000000" w:rsidDel="00000000" w:rsidP="00000000" w:rsidRDefault="00000000" w:rsidRPr="00000000" w14:paraId="0000000E">
      <w:pPr>
        <w:keepNext w:val="0"/>
        <w:keepLines w:val="0"/>
        <w:pageBreakBefore w:val="0"/>
        <w:widowControl w:val="1"/>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(ETS)……………………………………………………….… con sede a ………………………………………… a ………………………………………… Via …………………….…………………………………….…….. n. .……, C.F. …………………………….…………………., nella persona del suo legale rappresentante (cognome) ……………………………..………………… (nome) ……………………...……...……………, nato a ……..……………………..., il………………….., residente a …………….………... ………….. in Via……………………………..……, n. ……… in qualità di partner, </w:t>
      </w:r>
    </w:p>
    <w:p w:rsidR="00000000" w:rsidDel="00000000" w:rsidP="00000000" w:rsidRDefault="00000000" w:rsidRPr="00000000" w14:paraId="00000010">
      <w:pPr>
        <w:keepNext w:val="0"/>
        <w:keepLines w:val="0"/>
        <w:pageBreakBefore w:val="0"/>
        <w:widowControl w:val="1"/>
        <w:spacing w:after="0" w:before="0" w:line="24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(ETS)……………………………………………………….… con sede a ………………………………………… a ………………………………………… Via …………………….…………………………………….…….. n. .……, C.F. …………………………….…………………., nella persona del suo legale rappresentante (cognome) ……………………………..………………… (nome) ……………………...……...……………, nato a ……..……………………..., il………………….., residente a …………….………... ………….. in Via……………………………..……, n. ……… in qualità di partner;</w:t>
      </w:r>
    </w:p>
    <w:p w:rsidR="00000000" w:rsidDel="00000000" w:rsidP="00000000" w:rsidRDefault="00000000" w:rsidRPr="00000000" w14:paraId="00000012">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PREMESSO che</w:t>
      </w:r>
    </w:p>
    <w:p w:rsidR="00000000" w:rsidDel="00000000" w:rsidP="00000000" w:rsidRDefault="00000000" w:rsidRPr="00000000" w14:paraId="00000015">
      <w:pPr>
        <w:keepNext w:val="0"/>
        <w:keepLines w:val="0"/>
        <w:pageBreakBefore w:val="0"/>
        <w:widowControl w:val="1"/>
        <w:numPr>
          <w:ilvl w:val="0"/>
          <w:numId w:val="2"/>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hanno titolo a presentare istanza di partecipazione alla procedura di co-progettazione aggregati di ETS (anche non formalmente costituiti) di natura stabile o temporanea, con durata coerente con gli obiettivi di intervento sul territorio e di sostenibilità nel medio-lungo periodo; </w:t>
      </w:r>
    </w:p>
    <w:p w:rsidR="00000000" w:rsidDel="00000000" w:rsidP="00000000" w:rsidRDefault="00000000" w:rsidRPr="00000000" w14:paraId="00000016">
      <w:pPr>
        <w:keepNext w:val="0"/>
        <w:keepLines w:val="0"/>
        <w:pageBreakBefore w:val="0"/>
        <w:widowControl w:val="1"/>
        <w:numPr>
          <w:ilvl w:val="0"/>
          <w:numId w:val="2"/>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gli aggregati di ETS non ancora costituiti, sono tenuti a predisporre un progetto congiunto, nonché a sottoscrivere, ed allegare, una dichiarazione di impegno a costituire formalmente il raggruppamento nel caso di ammissione al contributo;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all’atto della candidatura, gli ETS dovranno indicare espressamente il soggetto ETS designato Capofila ed impegnarsi a formalizzare l’aggregato di ETS entro e non oltre 10 (dieci) giorni dalla pubblicazione della graduatoria di merito. La formale costituzione dell’aggregato di ETS, nel quale tutti gli ETS dovranno essere iscritti </w:t>
      </w:r>
      <w:r w:rsidDel="00000000" w:rsidR="00000000" w:rsidRPr="00000000">
        <w:rPr>
          <w:rFonts w:ascii="Times New Roman" w:cs="Times New Roman" w:eastAsia="Times New Roman" w:hAnsi="Times New Roman"/>
          <w:rtl w:val="0"/>
        </w:rPr>
        <w:t xml:space="preserve">iscritti al Registro Comunale delle Associazioni di cui al Regolamento n. 211 della Città di Torino </w:t>
      </w:r>
      <w:r w:rsidDel="00000000" w:rsidR="00000000" w:rsidRPr="00000000">
        <w:rPr>
          <w:rFonts w:ascii="Times New Roman" w:cs="Times New Roman" w:eastAsia="Times New Roman" w:hAnsi="Times New Roman"/>
          <w:rtl w:val="0"/>
        </w:rPr>
        <w:t xml:space="preserve">o, </w:t>
      </w:r>
      <w:r w:rsidDel="00000000" w:rsidR="00000000" w:rsidRPr="00000000">
        <w:rPr>
          <w:rFonts w:ascii="Times New Roman" w:cs="Times New Roman" w:eastAsia="Times New Roman" w:hAnsi="Times New Roman"/>
          <w:rtl w:val="0"/>
        </w:rPr>
        <w:t xml:space="preserve">in alternativa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al RUNTS </w:t>
      </w:r>
      <w:r w:rsidDel="00000000" w:rsidR="00000000" w:rsidRPr="00000000">
        <w:rPr>
          <w:rFonts w:ascii="Times New Roman" w:cs="Times New Roman" w:eastAsia="Times New Roman" w:hAnsi="Times New Roman"/>
          <w:rtl w:val="0"/>
        </w:rPr>
        <w:t xml:space="preserve">o a</w:t>
      </w:r>
      <w:r w:rsidDel="00000000" w:rsidR="00000000" w:rsidRPr="00000000">
        <w:rPr>
          <w:rFonts w:ascii="Times New Roman" w:cs="Times New Roman" w:eastAsia="Times New Roman" w:hAnsi="Times New Roman"/>
          <w:rtl w:val="0"/>
        </w:rPr>
        <w:t xml:space="preserve"> specifici registri regionali o nazionali </w:t>
      </w:r>
      <w:r w:rsidDel="00000000" w:rsidR="00000000" w:rsidRPr="00000000">
        <w:rPr>
          <w:rFonts w:ascii="Times New Roman" w:cs="Times New Roman" w:eastAsia="Times New Roman" w:hAnsi="Times New Roman"/>
          <w:rtl w:val="0"/>
        </w:rPr>
        <w:t xml:space="preserve">a seconda della natura giuridica dell'ente</w:t>
      </w:r>
      <w:r w:rsidDel="00000000" w:rsidR="00000000" w:rsidRPr="00000000">
        <w:rPr>
          <w:rFonts w:ascii="Times New Roman" w:cs="Times New Roman" w:eastAsia="Times New Roman" w:hAnsi="Times New Roman"/>
          <w:rtl w:val="0"/>
        </w:rPr>
        <w:t xml:space="preserve">, dovrà comunque essere perfezionata almeno cinque (5) giorni prima della data di sottoscrizione della Convenzione. In caso di mancata stipula formale dell’aggregato di ETS entro i suddetti termini tassativi, l’aggregazione di ETS candidata decade dalla graduatoria di merito e il relativo progetto sarà escluso dalla procedura di co-progettazione;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gli ETS che hanno candidato il progetto definitivo approvato saranno chiamati a:</w:t>
      </w:r>
    </w:p>
    <w:p w:rsidR="00000000" w:rsidDel="00000000" w:rsidP="00000000" w:rsidRDefault="00000000" w:rsidRPr="00000000" w14:paraId="00000019">
      <w:pPr>
        <w:keepNext w:val="0"/>
        <w:keepLines w:val="0"/>
        <w:pageBreakBefore w:val="0"/>
        <w:widowControl w:val="1"/>
        <w:numPr>
          <w:ilvl w:val="0"/>
          <w:numId w:val="8"/>
        </w:numPr>
        <w:spacing w:after="0" w:before="0" w:line="240" w:lineRule="auto"/>
        <w:ind w:left="1068"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stipulare la convenzione, nel termine di </w:t>
      </w: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quindici (15) giorn</w:t>
      </w: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i dalla pubblicazione della graduatoria di merito; </w:t>
      </w:r>
    </w:p>
    <w:p w:rsidR="00000000" w:rsidDel="00000000" w:rsidP="00000000" w:rsidRDefault="00000000" w:rsidRPr="00000000" w14:paraId="0000001A">
      <w:pPr>
        <w:keepNext w:val="0"/>
        <w:keepLines w:val="0"/>
        <w:pageBreakBefore w:val="0"/>
        <w:widowControl w:val="1"/>
        <w:numPr>
          <w:ilvl w:val="0"/>
          <w:numId w:val="8"/>
        </w:numPr>
        <w:spacing w:after="0" w:before="0" w:line="240" w:lineRule="auto"/>
        <w:ind w:left="1068"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versare l'importo relativo alle spese contrattuali, se dovuto;</w:t>
      </w:r>
    </w:p>
    <w:p w:rsidR="00000000" w:rsidDel="00000000" w:rsidP="00000000" w:rsidRDefault="00000000" w:rsidRPr="00000000" w14:paraId="0000001B">
      <w:pPr>
        <w:keepNext w:val="0"/>
        <w:keepLines w:val="0"/>
        <w:pageBreakBefore w:val="0"/>
        <w:widowControl w:val="1"/>
        <w:numPr>
          <w:ilvl w:val="0"/>
          <w:numId w:val="8"/>
        </w:numPr>
        <w:spacing w:after="0" w:before="0" w:line="240" w:lineRule="auto"/>
        <w:ind w:left="1068"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produrre l’atto costitutivo dell’aggregato ETS;</w:t>
      </w:r>
    </w:p>
    <w:p w:rsidR="00000000" w:rsidDel="00000000" w:rsidP="00000000" w:rsidRDefault="00000000" w:rsidRPr="00000000" w14:paraId="0000001C">
      <w:pPr>
        <w:keepNext w:val="0"/>
        <w:keepLines w:val="0"/>
        <w:pageBreakBefore w:val="0"/>
        <w:widowControl w:val="1"/>
        <w:numPr>
          <w:ilvl w:val="0"/>
          <w:numId w:val="8"/>
        </w:numPr>
        <w:spacing w:after="0" w:before="0" w:line="240" w:lineRule="auto"/>
        <w:ind w:left="1068"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stipulare e a consegnare, in copia, al Responsabile Unico del Procedimento della Civica Amministrazione, apposita/e polizza/e assicurativa/e RCT e RCO conformi a quanto previsto nell’Avviso pubblico. L’aggregato di ETS si obbliga a mantenere regolarmente attiva detta copertura assicurativa per tutto il periodo di vigenza della convenzione;</w:t>
      </w:r>
    </w:p>
    <w:p w:rsidR="00000000" w:rsidDel="00000000" w:rsidP="00000000" w:rsidRDefault="00000000" w:rsidRPr="00000000" w14:paraId="0000001D">
      <w:pPr>
        <w:keepNext w:val="0"/>
        <w:keepLines w:val="0"/>
        <w:pageBreakBefore w:val="0"/>
        <w:widowControl w:val="1"/>
        <w:numPr>
          <w:ilvl w:val="0"/>
          <w:numId w:val="8"/>
        </w:numPr>
        <w:spacing w:after="0" w:before="0" w:line="240" w:lineRule="auto"/>
        <w:ind w:left="426"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in sede di sottoscrizione della convenzione, il Capofila dell’aggregato consegnerà alla Civica Amministrazione apposita formale comunicazione relativa alla nomina del Responsabile e degli Incaricati per il trattamento dei dati, con l’impegno a comunicare tempestivamente all’Amministrazione ogni eventuale successiva variazione;</w:t>
      </w:r>
    </w:p>
    <w:p w:rsidR="00000000" w:rsidDel="00000000" w:rsidP="00000000" w:rsidRDefault="00000000" w:rsidRPr="00000000" w14:paraId="0000001E">
      <w:pPr>
        <w:keepNext w:val="0"/>
        <w:keepLines w:val="0"/>
        <w:pageBreakBefore w:val="0"/>
        <w:widowControl w:val="1"/>
        <w:numPr>
          <w:ilvl w:val="0"/>
          <w:numId w:val="8"/>
        </w:numPr>
        <w:spacing w:after="0" w:before="0" w:line="240" w:lineRule="auto"/>
        <w:ind w:left="426"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l’aggregato di ETS dovrà nominare un Responsabile del progetto, il cui nominativo e riferimenti (mail, telefono fisso e mobile) dovranno essere comunicati al RUP della Città almeno dieci (10) giorni prima della data di sottoscrizione della Convenzione.</w:t>
      </w:r>
    </w:p>
    <w:p w:rsidR="00000000" w:rsidDel="00000000" w:rsidP="00000000" w:rsidRDefault="00000000" w:rsidRPr="00000000" w14:paraId="0000001F">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tabs>
          <w:tab w:val="left" w:leader="none" w:pos="9540"/>
        </w:tabs>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Tutto ciò premesso le Parti, </w:t>
      </w:r>
      <w:r w:rsidDel="00000000" w:rsidR="00000000" w:rsidRPr="00000000">
        <w:rPr>
          <w:rFonts w:ascii="Times New Roman" w:cs="Times New Roman" w:eastAsia="Times New Roman" w:hAnsi="Times New Roman"/>
          <w:rtl w:val="0"/>
        </w:rPr>
        <w:t xml:space="preserve">nel caso in cui il progetto congiuntamente presentato risultasse effettivamente ammesso al contributo di cui all’Avviso, </w:t>
      </w:r>
    </w:p>
    <w:p w:rsidR="00000000" w:rsidDel="00000000" w:rsidP="00000000" w:rsidRDefault="00000000" w:rsidRPr="00000000" w14:paraId="00000021">
      <w:pPr>
        <w:keepNext w:val="0"/>
        <w:keepLines w:val="0"/>
        <w:pageBreakBefore w:val="0"/>
        <w:widowControl w:val="1"/>
        <w:spacing w:after="0" w:before="0" w:line="240" w:lineRule="auto"/>
        <w:ind w:left="0" w:right="0" w:firstLine="0"/>
        <w:jc w:val="center"/>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DICHIARANO</w:t>
      </w:r>
    </w:p>
    <w:p w:rsidR="00000000" w:rsidDel="00000000" w:rsidP="00000000" w:rsidRDefault="00000000" w:rsidRPr="00000000" w14:paraId="00000022">
      <w:pPr>
        <w:keepNext w:val="0"/>
        <w:keepLines w:val="0"/>
        <w:pageBreakBefore w:val="0"/>
        <w:widowControl w:val="1"/>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spacing w:after="0" w:before="0" w:line="240" w:lineRule="auto"/>
        <w:ind w:left="360" w:right="0" w:hanging="360"/>
        <w:jc w:val="both"/>
        <w:rPr>
          <w:i w:val="0"/>
          <w:smallCaps w:val="0"/>
          <w:strike w:val="0"/>
          <w:color w:val="000000"/>
          <w:u w:val="no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tassativamente e a pena di esclusione, di essere tutti iscritti al RUNTS  e di impegnarsi a formalizzare l’aggregato di ETS </w:t>
      </w:r>
      <w:r w:rsidDel="00000000" w:rsidR="00000000" w:rsidRPr="00000000">
        <w:rPr>
          <w:rFonts w:ascii="Times New Roman" w:cs="Times New Roman" w:eastAsia="Times New Roman" w:hAnsi="Times New Roman"/>
          <w:sz w:val="24"/>
          <w:szCs w:val="24"/>
          <w:rtl w:val="0"/>
        </w:rPr>
        <w:t xml:space="preserve">almen</w:t>
      </w:r>
      <w:r w:rsidDel="00000000" w:rsidR="00000000" w:rsidRPr="00000000">
        <w:rPr>
          <w:rFonts w:ascii="Times New Roman" w:cs="Times New Roman" w:eastAsia="Times New Roman" w:hAnsi="Times New Roman"/>
          <w:rtl w:val="0"/>
        </w:rPr>
        <w:t xml:space="preserve">o cinque (5) giorni prima della convocazione per la sottoscrizione della convenzione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4">
      <w:pPr>
        <w:keepNext w:val="0"/>
        <w:keepLines w:val="0"/>
        <w:pageBreakBefore w:val="0"/>
        <w:widowControl w:val="1"/>
        <w:numPr>
          <w:ilvl w:val="0"/>
          <w:numId w:val="3"/>
        </w:numPr>
        <w:spacing w:after="0" w:before="0" w:line="240" w:lineRule="auto"/>
        <w:ind w:left="3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di impegnarsi a costituirsi in aggregato di ETS nella forma prevista dall’avviso, dando mandato speciale collettivo con rappresentanza, negli esatti termini e con il contenuto di cui all’Avviso che, a tal fine, si intende qui integralmente richiamato, al soggetto Capofila/mandatario del raggruppamento: _______________________________che assume il ruolo di referente responsabile con i seguenti compiti: </w:t>
      </w:r>
    </w:p>
    <w:p w:rsidR="00000000" w:rsidDel="00000000" w:rsidP="00000000" w:rsidRDefault="00000000" w:rsidRPr="00000000" w14:paraId="00000025">
      <w:pPr>
        <w:keepNext w:val="0"/>
        <w:keepLines w:val="0"/>
        <w:pageBreakBefore w:val="0"/>
        <w:widowControl w:val="1"/>
        <w:numPr>
          <w:ilvl w:val="0"/>
          <w:numId w:val="6"/>
        </w:numPr>
        <w:spacing w:after="0" w:before="0" w:line="240" w:lineRule="auto"/>
        <w:ind w:left="72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svolge il ruolo di Rappresentante Unico dell’aggregato di ETS a tutti gli incontri dei tavoli di attuazione della co-progettazione e della Cabina di Regia, con il potere di compiere atti che rivestano effetti giuridici sull’aggregato di ETS rappresentato;</w:t>
      </w:r>
    </w:p>
    <w:p w:rsidR="00000000" w:rsidDel="00000000" w:rsidP="00000000" w:rsidRDefault="00000000" w:rsidRPr="00000000" w14:paraId="00000026">
      <w:pPr>
        <w:keepNext w:val="0"/>
        <w:keepLines w:val="0"/>
        <w:pageBreakBefore w:val="0"/>
        <w:widowControl w:val="1"/>
        <w:numPr>
          <w:ilvl w:val="0"/>
          <w:numId w:val="6"/>
        </w:numPr>
        <w:spacing w:after="0" w:before="0" w:line="240" w:lineRule="auto"/>
        <w:ind w:left="72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svolge il ruolo di coordinatore del progetto con funzioni di responsabilità amministrativa e finanziaria del Progetto; </w:t>
      </w:r>
    </w:p>
    <w:p w:rsidR="00000000" w:rsidDel="00000000" w:rsidP="00000000" w:rsidRDefault="00000000" w:rsidRPr="00000000" w14:paraId="00000027">
      <w:pPr>
        <w:keepNext w:val="0"/>
        <w:keepLines w:val="0"/>
        <w:pageBreakBefore w:val="0"/>
        <w:widowControl w:val="1"/>
        <w:numPr>
          <w:ilvl w:val="0"/>
          <w:numId w:val="6"/>
        </w:numPr>
        <w:spacing w:after="0" w:before="0" w:line="240"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assume gli obblighi/impegni collegati alla realizzazione delle azioni </w:t>
      </w:r>
      <w:r w:rsidDel="00000000" w:rsidR="00000000" w:rsidRPr="00000000">
        <w:rPr>
          <w:rFonts w:ascii="Times New Roman" w:cs="Times New Roman" w:eastAsia="Times New Roman" w:hAnsi="Times New Roman"/>
          <w:rtl w:val="0"/>
        </w:rPr>
        <w:t xml:space="preserve">(materiali e immateriali) </w:t>
      </w: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oltre che la responsabilità finanziaria dell’intero progetto.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6"/>
        </w:numPr>
        <w:spacing w:after="0" w:before="0" w:line="240" w:lineRule="auto"/>
        <w:ind w:left="72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si impegna a svolgere direttamente, nonché a coordinare e gestire, le attività previste dal Progetto; </w:t>
      </w:r>
    </w:p>
    <w:p w:rsidR="00000000" w:rsidDel="00000000" w:rsidP="00000000" w:rsidRDefault="00000000" w:rsidRPr="00000000" w14:paraId="00000029">
      <w:pPr>
        <w:keepNext w:val="0"/>
        <w:keepLines w:val="0"/>
        <w:pageBreakBefore w:val="0"/>
        <w:widowControl w:val="1"/>
        <w:numPr>
          <w:ilvl w:val="0"/>
          <w:numId w:val="6"/>
        </w:numPr>
        <w:spacing w:after="0" w:before="0" w:line="240" w:lineRule="auto"/>
        <w:ind w:left="72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opera in rappresentanza di tutti i soggetti aderenti al partenariato ed è l’unico soggetto referente per quanto riguarda i rapporti con la Civica Amministrazione, con i seguenti compiti: </w:t>
      </w:r>
    </w:p>
    <w:p w:rsidR="00000000" w:rsidDel="00000000" w:rsidP="00000000" w:rsidRDefault="00000000" w:rsidRPr="00000000" w14:paraId="0000002A">
      <w:pPr>
        <w:keepNext w:val="0"/>
        <w:keepLines w:val="0"/>
        <w:pageBreakBefore w:val="0"/>
        <w:widowControl w:val="1"/>
        <w:spacing w:after="0" w:before="0" w:line="240" w:lineRule="auto"/>
        <w:ind w:left="72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Compiti del Capofila: </w:t>
      </w:r>
    </w:p>
    <w:p w:rsidR="00000000" w:rsidDel="00000000" w:rsidP="00000000" w:rsidRDefault="00000000" w:rsidRPr="00000000" w14:paraId="0000002B">
      <w:pPr>
        <w:keepNext w:val="0"/>
        <w:keepLines w:val="0"/>
        <w:pageBreakBefore w:val="0"/>
        <w:widowControl w:val="1"/>
        <w:numPr>
          <w:ilvl w:val="1"/>
          <w:numId w:val="6"/>
        </w:numPr>
        <w:spacing w:after="0" w:before="0" w:line="240" w:lineRule="auto"/>
        <w:ind w:left="144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Aspetti gestionali e amministrativi </w:t>
      </w:r>
    </w:p>
    <w:p w:rsidR="00000000" w:rsidDel="00000000" w:rsidP="00000000" w:rsidRDefault="00000000" w:rsidRPr="00000000" w14:paraId="0000002C">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Rappresenta tutti i Partner di Progetto ed è l'interlocutore di riferimento davanti all’Amministrazione Comunale e agli altri Organismi competenti in materia di fondi;</w:t>
      </w:r>
    </w:p>
    <w:p w:rsidR="00000000" w:rsidDel="00000000" w:rsidP="00000000" w:rsidRDefault="00000000" w:rsidRPr="00000000" w14:paraId="0000002D">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Presenta la domanda di partecipazione all’avviso ed eventuali domande di variazioni del Progetto, incluse quelle relative al piano finanziario; </w:t>
      </w:r>
    </w:p>
    <w:p w:rsidR="00000000" w:rsidDel="00000000" w:rsidP="00000000" w:rsidRDefault="00000000" w:rsidRPr="00000000" w14:paraId="0000002E">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Garantisce il coordinamento complessivo del Progetto facendo in modo che i Partner, ciascuno per le proprie funzioni specifiche, concorrano alla realizzazione degli obiettivi di progetto, assicurando l’interazione e il confronto sistematico fra gli stessi lungo tutto il percorso di sviluppo/implementazione/divulgazione </w:t>
      </w:r>
      <w:r w:rsidDel="00000000" w:rsidR="00000000" w:rsidRPr="00000000">
        <w:rPr>
          <w:rFonts w:ascii="Times New Roman" w:cs="Times New Roman" w:eastAsia="Times New Roman" w:hAnsi="Times New Roman"/>
          <w:rtl w:val="0"/>
        </w:rPr>
        <w:t xml:space="preserve">della</w:t>
      </w: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proposta progettuale;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Garantisce il rispetto delle disposizioni in materia di pubblicità e informazione e fornisce ai Partner tutte le informazioni e i documenti necessari per l’attuazione delle attività; </w:t>
      </w:r>
    </w:p>
    <w:p w:rsidR="00000000" w:rsidDel="00000000" w:rsidP="00000000" w:rsidRDefault="00000000" w:rsidRPr="00000000" w14:paraId="00000030">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Informa l’Amministrazione sullo stato di attuazione e sui risultati del Progetto, inclusa la quantificazione degli eventuali indicatori di monitoraggio, secondo le modalità e la tempistica da essa previste; </w:t>
      </w:r>
    </w:p>
    <w:p w:rsidR="00000000" w:rsidDel="00000000" w:rsidP="00000000" w:rsidRDefault="00000000" w:rsidRPr="00000000" w14:paraId="00000031">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Elabora le Relazioni illustrative del Progetto, secondo le modalità richieste dalla Civica Amministrazione. </w:t>
      </w:r>
    </w:p>
    <w:p w:rsidR="00000000" w:rsidDel="00000000" w:rsidP="00000000" w:rsidRDefault="00000000" w:rsidRPr="00000000" w14:paraId="00000032">
      <w:pPr>
        <w:keepNext w:val="0"/>
        <w:keepLines w:val="0"/>
        <w:pageBreakBefore w:val="0"/>
        <w:widowControl w:val="1"/>
        <w:numPr>
          <w:ilvl w:val="0"/>
          <w:numId w:val="4"/>
        </w:numPr>
        <w:spacing w:after="0" w:before="0" w:line="240" w:lineRule="auto"/>
        <w:ind w:left="1418"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Aspetti finanziari </w:t>
      </w:r>
    </w:p>
    <w:p w:rsidR="00000000" w:rsidDel="00000000" w:rsidP="00000000" w:rsidRDefault="00000000" w:rsidRPr="00000000" w14:paraId="00000033">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Assume la responsabilità finanziaria e di rendicontazione del Progetto; </w:t>
      </w:r>
    </w:p>
    <w:p w:rsidR="00000000" w:rsidDel="00000000" w:rsidP="00000000" w:rsidRDefault="00000000" w:rsidRPr="00000000" w14:paraId="00000034">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Predispone e invia alla Città la/e domanda/e di pagamento, in nome e per conto proprio e a tal fine, provvede alla raccolta di tutta la documentazione giustificativa necessaria per la predisposizione delle domande di pagamento; </w:t>
      </w:r>
    </w:p>
    <w:p w:rsidR="00000000" w:rsidDel="00000000" w:rsidP="00000000" w:rsidRDefault="00000000" w:rsidRPr="00000000" w14:paraId="00000035">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Riceve il trasferimento dei fondi dalla Civica Amministrazione sulla base delle spese da effettivamente sostenute, rendicontate e riconosciute e le trasferisce agli altri ETS partner; </w:t>
      </w:r>
    </w:p>
    <w:p w:rsidR="00000000" w:rsidDel="00000000" w:rsidP="00000000" w:rsidRDefault="00000000" w:rsidRPr="00000000" w14:paraId="00000036">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È responsabile per il pagamento di somme relative a sanzioni amministrative e riduzioni accertate dagli organismi competenti e si impegna a versare tempestivamente le somme dovute; </w:t>
      </w:r>
    </w:p>
    <w:p w:rsidR="00000000" w:rsidDel="00000000" w:rsidP="00000000" w:rsidRDefault="00000000" w:rsidRPr="00000000" w14:paraId="00000037">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In caso di recupero di somme indebitamente percepite, di accertamento di sanzioni amministrative e riduzioni, ne informa tempestivamente i partner interessati; </w:t>
      </w:r>
    </w:p>
    <w:p w:rsidR="00000000" w:rsidDel="00000000" w:rsidP="00000000" w:rsidRDefault="00000000" w:rsidRPr="00000000" w14:paraId="00000038">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Invia tutte le comunicazioni alla Città tramite PEC ed informa i partner a seguito delle comunicazioni intervenute con la Civica Amministrazione. </w:t>
      </w:r>
    </w:p>
    <w:p w:rsidR="00000000" w:rsidDel="00000000" w:rsidP="00000000" w:rsidRDefault="00000000" w:rsidRPr="00000000" w14:paraId="00000039">
      <w:pPr>
        <w:keepNext w:val="0"/>
        <w:keepLines w:val="0"/>
        <w:pageBreakBefore w:val="0"/>
        <w:widowControl w:val="1"/>
        <w:spacing w:after="0" w:before="0" w:line="240" w:lineRule="auto"/>
        <w:ind w:left="709"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Compiti di Ciascun ETS partner </w:t>
      </w:r>
    </w:p>
    <w:p w:rsidR="00000000" w:rsidDel="00000000" w:rsidP="00000000" w:rsidRDefault="00000000" w:rsidRPr="00000000" w14:paraId="0000003A">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Si impegna a svolgere le attività che gli competono secondo quanto stabilito nella scheda di progetto approvata;</w:t>
      </w:r>
    </w:p>
    <w:p w:rsidR="00000000" w:rsidDel="00000000" w:rsidP="00000000" w:rsidRDefault="00000000" w:rsidRPr="00000000" w14:paraId="0000003B">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Si impegna, inoltre, a fornire la più ampia collaborazione per la realizzazione del Progetto, garantendo il coordinamento con il Capofila e gli altri Partner, secondo le modalità e le tempistiche previste dalla scheda di progetto; </w:t>
      </w:r>
    </w:p>
    <w:p w:rsidR="00000000" w:rsidDel="00000000" w:rsidP="00000000" w:rsidRDefault="00000000" w:rsidRPr="00000000" w14:paraId="0000003C">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Tutti i Partner si impegnano a fornire gli elementi necessari per il coordinamento finanziario e amministrativo richiesti dal Capofila e riconoscono a quest'ultimo la rappresentanza dell’aggregazione per le attività di Progetto, incluse quelle di carattere gestionale/amministrativo/finanziario legate all’accettazione della decisione di concessione del contributo, alla presentazione delle domande di pagamento e alla riscossione dei pagamenti. </w:t>
      </w:r>
    </w:p>
    <w:p w:rsidR="00000000" w:rsidDel="00000000" w:rsidP="00000000" w:rsidRDefault="00000000" w:rsidRPr="00000000" w14:paraId="0000003D">
      <w:pPr>
        <w:keepNext w:val="0"/>
        <w:keepLines w:val="0"/>
        <w:pageBreakBefore w:val="0"/>
        <w:widowControl w:val="1"/>
        <w:spacing w:after="0" w:before="0" w:line="240" w:lineRule="auto"/>
        <w:ind w:left="144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In particolare, ciascun partner svolge anche i compiti elencati di seguito: </w:t>
      </w:r>
    </w:p>
    <w:p w:rsidR="00000000" w:rsidDel="00000000" w:rsidP="00000000" w:rsidRDefault="00000000" w:rsidRPr="00000000" w14:paraId="0000003E">
      <w:pPr>
        <w:keepNext w:val="0"/>
        <w:keepLines w:val="0"/>
        <w:pageBreakBefore w:val="0"/>
        <w:widowControl w:val="1"/>
        <w:numPr>
          <w:ilvl w:val="0"/>
          <w:numId w:val="4"/>
        </w:numPr>
        <w:spacing w:after="0" w:before="0" w:line="240" w:lineRule="auto"/>
        <w:ind w:left="1418"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Aspetti gestionali e amministrativi </w:t>
      </w:r>
    </w:p>
    <w:p w:rsidR="00000000" w:rsidDel="00000000" w:rsidP="00000000" w:rsidRDefault="00000000" w:rsidRPr="00000000" w14:paraId="0000003F">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Informa immediatamente il Capofila di qualunque evento che possa pregiudicare l'attuazione del Progetto e comunica le misure conseguentemente adottate o da adottare per portare a termine la propria parte di attuazione progettuale; </w:t>
      </w:r>
    </w:p>
    <w:p w:rsidR="00000000" w:rsidDel="00000000" w:rsidP="00000000" w:rsidRDefault="00000000" w:rsidRPr="00000000" w14:paraId="00000040">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Rispetta le disposizioni in materia di pubblicità e informazione del Progetto; </w:t>
      </w:r>
    </w:p>
    <w:p w:rsidR="00000000" w:rsidDel="00000000" w:rsidP="00000000" w:rsidRDefault="00000000" w:rsidRPr="00000000" w14:paraId="00000041">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Partecipa attivamente alle azioni di divulgazione e comunicazione delle attività e dei risultati di progetto, secondo le modalità stabilite dall’Amministrazione; </w:t>
      </w:r>
    </w:p>
    <w:p w:rsidR="00000000" w:rsidDel="00000000" w:rsidP="00000000" w:rsidRDefault="00000000" w:rsidRPr="00000000" w14:paraId="00000042">
      <w:pPr>
        <w:keepNext w:val="0"/>
        <w:keepLines w:val="0"/>
        <w:pageBreakBefore w:val="0"/>
        <w:widowControl w:val="1"/>
        <w:numPr>
          <w:ilvl w:val="0"/>
          <w:numId w:val="7"/>
        </w:numPr>
        <w:spacing w:after="0" w:before="0" w:line="240" w:lineRule="auto"/>
        <w:ind w:left="216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Informa il Capofila sullo stato di attuazione e sui risultati delle attività progettuali di cui ha la responsabilità, inclusa la quantificazione degli eventuali indicatori, secondo le modalità e la tempistica previste dall’Amministrazione Comunale. </w:t>
      </w:r>
    </w:p>
    <w:p w:rsidR="00000000" w:rsidDel="00000000" w:rsidP="00000000" w:rsidRDefault="00000000" w:rsidRPr="00000000" w14:paraId="00000043">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INADEMPIMENTO ED ESCLUSIONE </w:t>
      </w:r>
    </w:p>
    <w:p w:rsidR="00000000" w:rsidDel="00000000" w:rsidP="00000000" w:rsidRDefault="00000000" w:rsidRPr="00000000" w14:paraId="00000045">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In caso di inadempimento degli obblighi e dei compiti di cooperazione progettuali imputabili al Capofila l’intero partenariato decade dal beneficio e lo stesso partenariato ha l’obbligo di restituire le somme ad esso erogate sino al momento della decadenza. In caso di inadempimento degli obblighi e dei compiti di cooperazione progettuali da parte di un altro ETS facente parte dell’aggregato, il Capofila richiede, tempestivamente e per iscritto, al responsabile di porre fine all’inadempimento con immediatezza e ne dà comunicazione agli altri ETS facenti parte dell’aggregato. Se l’inadempimento perdura oltre il termine concordato, il Capofila può decidere, di concerto con gli altri ETS, di escludere l’ETS in questione. Qualora l’inadempimento abbia conseguenze finanziarie negative per il finanziamento dell’intero Progetto, il Capofila, di concerto con gli altri ETS facenti parte dell’aggregato, può pretendere un indennizzo. Nel caso in cui l’inadempimento possa arrecare pregiudizio alla realizzazione del Progetto, il Capofila, di concerto con gli altri ETS facenti parte dell’aggregato, potrà decidere per l’esclusione dell’ETS inadempiente dal presente accordo e dal prosieguo delle attività progettuali. Fatto salvo il risarcimento del danno eventualmente prodotto agli altri ETS dal comportamento inadempiente, l’esclusione comporta l’obbligo di pagamento, da parte dell’ETS escluso, delle quote a suo carico relative alle spese sostenute e agli obblighi già assunti per il Progetto. Se il mancato rispetto degli obblighi è attribuibile al Capofila, le regole di questo articolo si applicano allo stesso modo, ma al posto del Capofila, sono gli altri ETS ad agire congiuntamente. Ove sia escluso il Capofila nominato nel presente Accordo, gli altri ETS dovranno contestualmente provvedere alla sua sostituzione e comunicarla alla Civica Amministrazione. Tutte le variazioni nella composizione del gruppo di cooperazione devono, comunque, essere oggetto di domanda di variante, via PEC al RUP, ed essere approvate dalla Città secondo le modalità da essa prevista. La Civica Amministrazione si riserva di non accettare tali variazioni e di recedere dalla Convenzione, senza riconoscere alcunché a titolo di indennizzo o risarcimento, fatto salvo il contributo previsto per quanto realizzato, entro i limiti del budget approvato, con obbligo di rendicontazione, e, in ogni caso, previa verifica della regolarità relativa agli adempimenti previdenziali, assicurativi e assistenziali e comunque entro la somma massima messa a disposizione.</w:t>
      </w:r>
    </w:p>
    <w:p w:rsidR="00000000" w:rsidDel="00000000" w:rsidP="00000000" w:rsidRDefault="00000000" w:rsidRPr="00000000" w14:paraId="00000046">
      <w:pPr>
        <w:keepNext w:val="0"/>
        <w:keepLines w:val="0"/>
        <w:pageBreakBefore w:val="0"/>
        <w:widowControl w:val="1"/>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RECESSO DI UN ETS FACENTE PARTE DELL’AGGREGATO </w:t>
      </w:r>
    </w:p>
    <w:p w:rsidR="00000000" w:rsidDel="00000000" w:rsidP="00000000" w:rsidRDefault="00000000" w:rsidRPr="00000000" w14:paraId="00000048">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In caso di recesso, per qualunque motivo, del Capofila l’intero partenariato decade dal beneficio e lo stesso partenariato è obbligato a restituire le somme ad esso erogate sino al momento della decadenza. Gli ETS beneficiari dei contributi, per gravi e giustificati motivi, potranno recedere dal partenariato, formalizzando per iscritto tale decisione al Capofila, che ne dà immediata comunicazione agli altri ETS facenti parte dell’aggregato. Il Capofila comunica tempestivamente il recesso unilaterale alla Civica Amministrazione, via PEC al RUP, provvedendo ad assicurare le attività previste nel progetto, secondo gli impegni assunti con la Città. Il recesso unilaterale ha effetto per l’attività futura del progetto e non incide sulle attività progettuali già eseguite. L’ETS rinunciatario dovrà rimborsare le spese eventualmente sostenute nel suo interesse e quelle relative a impegni già assunti al momento del recesso, fatto salvo il maggior danno derivante agli altri ETS dalla sua rinuncia. Le variazioni nella composizione del gruppo di cooperazione dovranno essere oggetto di domanda di variante, via PEC al RUP, ed essere approvate dall’amministrazione comunale. La Civica Amministrazione si riserva di non accettare tali variazioni e di recedere dalla Convenzione, senza riconoscere alcunché a titolo di indennizzo o risarcimento, fatto salvo il contributo previsto per quanto realizzato, entro i limiti del budget approvato, con obbligo di rendicontazione, e, in ogni caso, previa verifica della regolarità relativa agli adempimenti previdenziali, assicurativi e assistenziali e comunque entro la somma massima messa a disposizione.</w:t>
      </w:r>
    </w:p>
    <w:p w:rsidR="00000000" w:rsidDel="00000000" w:rsidP="00000000" w:rsidRDefault="00000000" w:rsidRPr="00000000" w14:paraId="00000049">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SANZIONI, RIDUZIONI </w:t>
      </w:r>
    </w:p>
    <w:p w:rsidR="00000000" w:rsidDel="00000000" w:rsidP="00000000" w:rsidRDefault="00000000" w:rsidRPr="00000000" w14:paraId="0000004B">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Le sanzioni amministrative e le riduzioni sono accertate e applicate sulla base della regolamentazione europea, nazionale e regionale applicabile In caso di applicazione di sanzioni amministrative e di riduzioni previste dalla regolamentazione nazionale e regionale applicabile, il Capofila risponde all’Amministrazione Comunale facendosene carico, in qualità di responsabile/rappresentante legale dell’aggregazione di ETS. A questo proposito, il Capofila dà immediata comunicazione agli ETS facenti parte dell’aggregato dell’accertamento delle sanzioni amministrative e delle eventuali riduzioni e/o rimodulazione del contributo. </w:t>
      </w:r>
    </w:p>
    <w:p w:rsidR="00000000" w:rsidDel="00000000" w:rsidP="00000000" w:rsidRDefault="00000000" w:rsidRPr="00000000" w14:paraId="0000004C">
      <w:pPr>
        <w:keepNext w:val="0"/>
        <w:keepLines w:val="0"/>
        <w:pageBreakBefore w:val="0"/>
        <w:widowControl w:val="1"/>
        <w:spacing w:after="0" w:before="0" w:line="240" w:lineRule="auto"/>
        <w:ind w:left="709"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DISSEMINAZIONE DEI RISULTATI </w:t>
      </w:r>
    </w:p>
    <w:p w:rsidR="00000000" w:rsidDel="00000000" w:rsidP="00000000" w:rsidRDefault="00000000" w:rsidRPr="00000000" w14:paraId="0000004E">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Gli ETS facenti parte dell’aggregato si impegnano a svolgere le attività di disseminazione e comunicazione secondo le modalità comunicate dalla Città nel corso della co-progettazione. </w:t>
      </w:r>
    </w:p>
    <w:p w:rsidR="00000000" w:rsidDel="00000000" w:rsidP="00000000" w:rsidRDefault="00000000" w:rsidRPr="00000000" w14:paraId="0000004F">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DICHIARANO INOLTRE </w:t>
      </w:r>
    </w:p>
    <w:p w:rsidR="00000000" w:rsidDel="00000000" w:rsidP="00000000" w:rsidRDefault="00000000" w:rsidRPr="00000000" w14:paraId="00000051">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di essere a conoscenza degli obblighi, degli impegni, delle condizioni e dei requisiti, previsti dall'Avviso in oggetto; </w:t>
      </w:r>
    </w:p>
    <w:p w:rsidR="00000000" w:rsidDel="00000000" w:rsidP="00000000" w:rsidRDefault="00000000" w:rsidRPr="00000000" w14:paraId="00000052">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di convenire, nell’ambito delle attività e delle azioni previste dalla proposta progettuale, la seguente suddivisione di competenze sui singoli soggetti costituenti il partenariato: </w:t>
      </w:r>
    </w:p>
    <w:p w:rsidR="00000000" w:rsidDel="00000000" w:rsidP="00000000" w:rsidRDefault="00000000" w:rsidRPr="00000000" w14:paraId="00000053">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bl>
      <w:tblPr>
        <w:tblStyle w:val="Table1"/>
        <w:tblW w:w="9778.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89"/>
        <w:gridCol w:w="4889"/>
        <w:tblGridChange w:id="0">
          <w:tblGrid>
            <w:gridCol w:w="4889"/>
            <w:gridCol w:w="48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keepNext w:val="0"/>
              <w:keepLines w:val="0"/>
              <w:widowControl w:val="1"/>
              <w:spacing w:after="0" w:before="0" w:line="240" w:lineRule="auto"/>
              <w:ind w:left="0" w:right="0" w:firstLine="0"/>
              <w:jc w:val="center"/>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ETS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keepNext w:val="0"/>
              <w:keepLines w:val="0"/>
              <w:widowControl w:val="1"/>
              <w:spacing w:after="0" w:before="0" w:line="240" w:lineRule="auto"/>
              <w:ind w:left="0" w:right="0" w:firstLine="0"/>
              <w:jc w:val="center"/>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RUOLO ed attività principali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keepNext w:val="0"/>
              <w:keepLines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SI IMPEGNANO ALTRESÌ, A: </w:t>
      </w:r>
    </w:p>
    <w:p w:rsidR="00000000" w:rsidDel="00000000" w:rsidP="00000000" w:rsidRDefault="00000000" w:rsidRPr="00000000" w14:paraId="00000065">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Rispettare il piano di attività ripartito per ETS facente parte dell’aggregato, per voci di spesa, incluso il co-finanziamento, come dettagliato nella Scheda di Progetto, salvo eventuali modifiche da formalizzarsi con l'accordo di tutti gli ETS facenti parte dell’aggregato e per motivate ragioni di migliore riuscita del progetto; </w:t>
      </w:r>
    </w:p>
    <w:p w:rsidR="00000000" w:rsidDel="00000000" w:rsidP="00000000" w:rsidRDefault="00000000" w:rsidRPr="00000000" w14:paraId="00000066">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Farsi carico delle spese sostenute autonomamente per l'esecuzione delle attività e non previste nel piano finanziario del Progetto; </w:t>
      </w:r>
    </w:p>
    <w:p w:rsidR="00000000" w:rsidDel="00000000" w:rsidP="00000000" w:rsidRDefault="00000000" w:rsidRPr="00000000" w14:paraId="00000067">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Il Capofila e gli altri ETS si impegnano ad implementare le azioni previste dal Progetto, nel rispetto delle disposizioni della Convenzione, della regolamentazione europea e nazionale, incluse le norme in materia di ammissibilità e giustificazione delle spese, di appalti pubblici e della concorrenza di mercato; </w:t>
      </w:r>
    </w:p>
    <w:p w:rsidR="00000000" w:rsidDel="00000000" w:rsidP="00000000" w:rsidRDefault="00000000" w:rsidRPr="00000000" w14:paraId="00000068">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al rispetto delle modalità e della tempistica previste per la realizzazione e la gestione del Progetto, anche in relazione ai compiti spettanti a ciascun ETS, secondo quanto riportato nella scheda di progetto.</w:t>
      </w:r>
    </w:p>
    <w:p w:rsidR="00000000" w:rsidDel="00000000" w:rsidP="00000000" w:rsidRDefault="00000000" w:rsidRPr="00000000" w14:paraId="00000069">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Le Parti si impegnano a presentare l’atto di costituzione dell’aggregato, eventualmente anche integrato da altri ETS partner, con contenuto conforme alla presente dichiarazione di impegno, registrato nelle forme previsto dalla legge, entro e non oltre 10 (dieci) giorni dalla data di pubblicazione della graduatoria di merito.</w:t>
      </w:r>
    </w:p>
    <w:p w:rsidR="00000000" w:rsidDel="00000000" w:rsidP="00000000" w:rsidRDefault="00000000" w:rsidRPr="00000000" w14:paraId="0000006B">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Le Parti sono consapevoli che:</w:t>
      </w:r>
    </w:p>
    <w:p w:rsidR="00000000" w:rsidDel="00000000" w:rsidP="00000000" w:rsidRDefault="00000000" w:rsidRPr="00000000" w14:paraId="0000006D">
      <w:pPr>
        <w:keepNext w:val="0"/>
        <w:keepLines w:val="0"/>
        <w:pageBreakBefore w:val="0"/>
        <w:widowControl w:val="1"/>
        <w:numPr>
          <w:ilvl w:val="0"/>
          <w:numId w:val="5"/>
        </w:numPr>
        <w:spacing w:after="0" w:before="0" w:line="240" w:lineRule="auto"/>
        <w:ind w:left="78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rtl w:val="0"/>
        </w:rPr>
        <w:t xml:space="preserve">la formale costituzione dell’aggregato di ETS, nel quale tutti gli ETS dovranno essere iscritti </w:t>
      </w:r>
      <w:r w:rsidDel="00000000" w:rsidR="00000000" w:rsidRPr="00000000">
        <w:rPr>
          <w:rFonts w:ascii="Times New Roman" w:cs="Times New Roman" w:eastAsia="Times New Roman" w:hAnsi="Times New Roman"/>
          <w:rtl w:val="0"/>
        </w:rPr>
        <w:t xml:space="preserve">iscritti al Registro Comunale delle Associazioni di cui al Regolamento n. 211 della Città di Torino </w:t>
      </w:r>
      <w:r w:rsidDel="00000000" w:rsidR="00000000" w:rsidRPr="00000000">
        <w:rPr>
          <w:rFonts w:ascii="Times New Roman" w:cs="Times New Roman" w:eastAsia="Times New Roman" w:hAnsi="Times New Roman"/>
          <w:rtl w:val="0"/>
        </w:rPr>
        <w:t xml:space="preserve">o, </w:t>
      </w:r>
      <w:r w:rsidDel="00000000" w:rsidR="00000000" w:rsidRPr="00000000">
        <w:rPr>
          <w:rFonts w:ascii="Times New Roman" w:cs="Times New Roman" w:eastAsia="Times New Roman" w:hAnsi="Times New Roman"/>
          <w:rtl w:val="0"/>
        </w:rPr>
        <w:t xml:space="preserve">in alternativa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al RUNTS </w:t>
      </w:r>
      <w:r w:rsidDel="00000000" w:rsidR="00000000" w:rsidRPr="00000000">
        <w:rPr>
          <w:rFonts w:ascii="Times New Roman" w:cs="Times New Roman" w:eastAsia="Times New Roman" w:hAnsi="Times New Roman"/>
          <w:rtl w:val="0"/>
        </w:rPr>
        <w:t xml:space="preserve">o a</w:t>
      </w:r>
      <w:r w:rsidDel="00000000" w:rsidR="00000000" w:rsidRPr="00000000">
        <w:rPr>
          <w:rFonts w:ascii="Times New Roman" w:cs="Times New Roman" w:eastAsia="Times New Roman" w:hAnsi="Times New Roman"/>
          <w:rtl w:val="0"/>
        </w:rPr>
        <w:t xml:space="preserve"> specifici registri regionali o nazionali </w:t>
      </w:r>
      <w:r w:rsidDel="00000000" w:rsidR="00000000" w:rsidRPr="00000000">
        <w:rPr>
          <w:rFonts w:ascii="Times New Roman" w:cs="Times New Roman" w:eastAsia="Times New Roman" w:hAnsi="Times New Roman"/>
          <w:rtl w:val="0"/>
        </w:rPr>
        <w:t xml:space="preserve">a seconda della natura giuridica dell'ente</w:t>
      </w:r>
      <w:r w:rsidDel="00000000" w:rsidR="00000000" w:rsidRPr="00000000">
        <w:rPr>
          <w:rFonts w:ascii="Times New Roman" w:cs="Times New Roman" w:eastAsia="Times New Roman" w:hAnsi="Times New Roman"/>
          <w:rtl w:val="0"/>
        </w:rPr>
        <w:t xml:space="preserve">, dovrà comunque essere perfezionata almeno 10 giorni prima della data di convocazione per la sottoscrizione della Conv</w:t>
      </w: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enzione;</w:t>
      </w:r>
    </w:p>
    <w:p w:rsidR="00000000" w:rsidDel="00000000" w:rsidP="00000000" w:rsidRDefault="00000000" w:rsidRPr="00000000" w14:paraId="0000006E">
      <w:pPr>
        <w:keepNext w:val="0"/>
        <w:keepLines w:val="0"/>
        <w:pageBreakBefore w:val="0"/>
        <w:widowControl w:val="1"/>
        <w:numPr>
          <w:ilvl w:val="0"/>
          <w:numId w:val="5"/>
        </w:numPr>
        <w:spacing w:after="0" w:before="0" w:line="240" w:lineRule="auto"/>
        <w:ind w:left="780" w:right="0" w:hanging="360"/>
        <w:jc w:val="both"/>
        <w:rPr>
          <w:rFonts w:ascii="Times New Roman" w:cs="Times New Roman" w:eastAsia="Times New Roman" w:hAnsi="Times New Roman"/>
          <w:i w:val="0"/>
          <w:smallCaps w:val="0"/>
          <w:strike w:val="0"/>
          <w:color w:val="000000"/>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in caso di mancata stipula formale dell’aggregato di ETS entro i suddetti termini, l’aggregazione candidata decade dalla graduatoria e il relativo progetto sarà escluso dalla procedura di co-progettazione.</w:t>
      </w:r>
    </w:p>
    <w:p w:rsidR="00000000" w:rsidDel="00000000" w:rsidP="00000000" w:rsidRDefault="00000000" w:rsidRPr="00000000" w14:paraId="0000006F">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Luogo ...........…................., Data ....../......./.......... </w:t>
      </w:r>
    </w:p>
    <w:p w:rsidR="00000000" w:rsidDel="00000000" w:rsidP="00000000" w:rsidRDefault="00000000" w:rsidRPr="00000000" w14:paraId="00000072">
      <w:pPr>
        <w:keepNext w:val="0"/>
        <w:keepLines w:val="0"/>
        <w:pageBreakBefore w:val="0"/>
        <w:widowControl w:val="1"/>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FIRMA DIGITALE dei legali rappresentanti </w:t>
      </w:r>
    </w:p>
    <w:p w:rsidR="00000000" w:rsidDel="00000000" w:rsidP="00000000" w:rsidRDefault="00000000" w:rsidRPr="00000000" w14:paraId="00000075">
      <w:pPr>
        <w:keepNext w:val="0"/>
        <w:keepLines w:val="0"/>
        <w:pageBreakBefore w:val="0"/>
        <w:widowControl w:val="1"/>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keepNext w:val="0"/>
        <w:keepLines w:val="0"/>
        <w:pageBreakBefore w:val="0"/>
        <w:widowControl w:val="1"/>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1.___________________________________________________ Firma del capofila del progetto</w:t>
      </w:r>
    </w:p>
    <w:p w:rsidR="00000000" w:rsidDel="00000000" w:rsidP="00000000" w:rsidRDefault="00000000" w:rsidRPr="00000000" w14:paraId="00000078">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Firma dei rappresentanti legali di tutti gli ETS aderenti al costituendo aggregato</w:t>
      </w:r>
    </w:p>
    <w:p w:rsidR="00000000" w:rsidDel="00000000" w:rsidP="00000000" w:rsidRDefault="00000000" w:rsidRPr="00000000" w14:paraId="0000007A">
      <w:pPr>
        <w:keepNext w:val="0"/>
        <w:keepLines w:val="0"/>
        <w:pageBreakBefore w:val="0"/>
        <w:widowControl w:val="1"/>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2.___________________________________________________ 3.___________________________________________________ </w:t>
      </w:r>
    </w:p>
    <w:p w:rsidR="00000000" w:rsidDel="00000000" w:rsidP="00000000" w:rsidRDefault="00000000" w:rsidRPr="00000000" w14:paraId="0000007C">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4.___________________________________________________</w:t>
      </w:r>
    </w:p>
    <w:p w:rsidR="00000000" w:rsidDel="00000000" w:rsidP="00000000" w:rsidRDefault="00000000" w:rsidRPr="00000000" w14:paraId="0000007D">
      <w:pPr>
        <w:keepNext w:val="0"/>
        <w:keepLines w:val="0"/>
        <w:pageBreakBefore w:val="0"/>
        <w:widowControl w:val="1"/>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keepNext w:val="0"/>
        <w:keepLines w:val="0"/>
        <w:pageBreakBefore w:val="0"/>
        <w:widowControl w:val="1"/>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keepNext w:val="0"/>
        <w:keepLines w:val="0"/>
        <w:pageBreakBefore w:val="0"/>
        <w:widowControl w:val="1"/>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keepNext w:val="0"/>
        <w:keepLines w:val="0"/>
        <w:pageBreakBefore w:val="0"/>
        <w:widowControl w:val="1"/>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keepNext w:val="0"/>
        <w:keepLines w:val="0"/>
        <w:pageBreakBefore w:val="0"/>
        <w:widowControl w:val="1"/>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Firmato digitalmente ai sensi del testo unico D.P.R. 28/12/2000 n. 445, del D.Lgs. 07/03/2005 n. 82 e norme collegate </w:t>
      </w:r>
    </w:p>
    <w:sectPr>
      <w:headerReference r:id="rId6" w:type="default"/>
      <w:pgSz w:h="16838" w:w="11906" w:orient="portrait"/>
      <w:pgMar w:bottom="1134" w:top="2124" w:left="1134" w:right="1134" w:header="851"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spacing w:after="0" w:before="0" w:line="288" w:lineRule="auto"/>
      <w:ind w:left="0" w:right="0" w:firstLine="0"/>
      <w:jc w:val="both"/>
      <w:rPr>
        <w:rFonts w:ascii="Arial" w:cs="Arial" w:eastAsia="Arial" w:hAnsi="Arial"/>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ALLEGATO </w:t>
    </w:r>
    <w:r w:rsidDel="00000000" w:rsidR="00000000" w:rsidRPr="00000000">
      <w:rPr>
        <w:rFonts w:ascii="Arial" w:cs="Arial" w:eastAsia="Arial" w:hAnsi="Arial"/>
        <w:b w:val="1"/>
        <w:sz w:val="24"/>
        <w:szCs w:val="24"/>
        <w:rtl w:val="0"/>
      </w:rPr>
      <w:t xml:space="preserve">11</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 Fac Simile</w:t>
    </w:r>
    <w:r w:rsidDel="00000000" w:rsidR="00000000" w:rsidRPr="00000000">
      <w:rPr>
        <w:rFonts w:ascii="Arial" w:cs="Arial" w:eastAsia="Arial" w:hAnsi="Arial"/>
        <w:b w:val="1"/>
        <w:i w:val="0"/>
        <w:smallCaps w:val="0"/>
        <w:strike w:val="0"/>
        <w:color w:val="000000"/>
        <w:sz w:val="32"/>
        <w:szCs w:val="32"/>
        <w:u w:val="none"/>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Dichiarazione di intenti a costituire un aggregato di ETS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0"/>
        <w:sz w:val="20"/>
        <w:szCs w:val="20"/>
        <w:vertAlign w:val="baseline"/>
      </w:rPr>
    </w:lvl>
    <w:lvl w:ilvl="1">
      <w:start w:val="1"/>
      <w:numFmt w:val="bullet"/>
      <w:lvlText w:val="-"/>
      <w:lvlJc w:val="left"/>
      <w:pPr>
        <w:ind w:left="1080" w:hanging="360"/>
      </w:pPr>
      <w:rPr>
        <w:sz w:val="20"/>
        <w:szCs w:val="20"/>
        <w:vertAlign w:val="baseline"/>
      </w:rPr>
    </w:lvl>
    <w:lvl w:ilvl="2">
      <w:start w:val="1"/>
      <w:numFmt w:val="lowerRoman"/>
      <w:lvlText w:val="%3."/>
      <w:lvlJc w:val="right"/>
      <w:pPr>
        <w:ind w:left="1800" w:hanging="180"/>
      </w:pPr>
      <w:rPr>
        <w:sz w:val="20"/>
        <w:szCs w:val="20"/>
        <w:vertAlign w:val="baseline"/>
      </w:rPr>
    </w:lvl>
    <w:lvl w:ilvl="3">
      <w:start w:val="1"/>
      <w:numFmt w:val="decimal"/>
      <w:lvlText w:val="%4."/>
      <w:lvlJc w:val="left"/>
      <w:pPr>
        <w:ind w:left="2520" w:hanging="360"/>
      </w:pPr>
      <w:rPr>
        <w:sz w:val="20"/>
        <w:szCs w:val="20"/>
        <w:vertAlign w:val="baseline"/>
      </w:rPr>
    </w:lvl>
    <w:lvl w:ilvl="4">
      <w:start w:val="1"/>
      <w:numFmt w:val="lowerLetter"/>
      <w:lvlText w:val="%5."/>
      <w:lvlJc w:val="left"/>
      <w:pPr>
        <w:ind w:left="3240" w:hanging="360"/>
      </w:pPr>
      <w:rPr>
        <w:sz w:val="20"/>
        <w:szCs w:val="20"/>
        <w:vertAlign w:val="baseline"/>
      </w:rPr>
    </w:lvl>
    <w:lvl w:ilvl="5">
      <w:start w:val="1"/>
      <w:numFmt w:val="lowerRoman"/>
      <w:lvlText w:val="%6."/>
      <w:lvlJc w:val="right"/>
      <w:pPr>
        <w:ind w:left="3960" w:hanging="180"/>
      </w:pPr>
      <w:rPr>
        <w:sz w:val="20"/>
        <w:szCs w:val="20"/>
        <w:vertAlign w:val="baseline"/>
      </w:rPr>
    </w:lvl>
    <w:lvl w:ilvl="6">
      <w:start w:val="1"/>
      <w:numFmt w:val="decimal"/>
      <w:lvlText w:val="%7."/>
      <w:lvlJc w:val="left"/>
      <w:pPr>
        <w:ind w:left="4680" w:hanging="360"/>
      </w:pPr>
      <w:rPr>
        <w:sz w:val="20"/>
        <w:szCs w:val="20"/>
        <w:vertAlign w:val="baseline"/>
      </w:rPr>
    </w:lvl>
    <w:lvl w:ilvl="7">
      <w:start w:val="1"/>
      <w:numFmt w:val="lowerLetter"/>
      <w:lvlText w:val="%8."/>
      <w:lvlJc w:val="left"/>
      <w:pPr>
        <w:ind w:left="5400" w:hanging="360"/>
      </w:pPr>
      <w:rPr>
        <w:sz w:val="20"/>
        <w:szCs w:val="20"/>
        <w:vertAlign w:val="baseline"/>
      </w:rPr>
    </w:lvl>
    <w:lvl w:ilvl="8">
      <w:start w:val="1"/>
      <w:numFmt w:val="lowerRoman"/>
      <w:lvlText w:val="%9."/>
      <w:lvlJc w:val="right"/>
      <w:pPr>
        <w:ind w:left="6120" w:hanging="180"/>
      </w:pPr>
      <w:rPr>
        <w:sz w:val="20"/>
        <w:szCs w:val="20"/>
        <w:vertAlign w:val="baseline"/>
      </w:rPr>
    </w:lvl>
  </w:abstractNum>
  <w:abstractNum w:abstractNumId="2">
    <w:lvl w:ilvl="0">
      <w:start w:val="1"/>
      <w:numFmt w:val="bullet"/>
      <w:lvlText w:val="-"/>
      <w:lvlJc w:val="left"/>
      <w:pPr>
        <w:ind w:left="360" w:hanging="360"/>
      </w:pPr>
      <w:rPr>
        <w:b w:val="0"/>
        <w:sz w:val="20"/>
        <w:szCs w:val="20"/>
        <w:vertAlign w:val="baseline"/>
      </w:rPr>
    </w:lvl>
    <w:lvl w:ilvl="1">
      <w:start w:val="1"/>
      <w:numFmt w:val="bullet"/>
      <w:lvlText w:val="-"/>
      <w:lvlJc w:val="left"/>
      <w:pPr>
        <w:ind w:left="1080" w:hanging="360"/>
      </w:pPr>
      <w:rPr>
        <w:sz w:val="20"/>
        <w:szCs w:val="20"/>
        <w:vertAlign w:val="baseline"/>
      </w:rPr>
    </w:lvl>
    <w:lvl w:ilvl="2">
      <w:start w:val="1"/>
      <w:numFmt w:val="lowerRoman"/>
      <w:lvlText w:val="%3."/>
      <w:lvlJc w:val="right"/>
      <w:pPr>
        <w:ind w:left="1800" w:hanging="180"/>
      </w:pPr>
      <w:rPr>
        <w:sz w:val="20"/>
        <w:szCs w:val="20"/>
        <w:vertAlign w:val="baseline"/>
      </w:rPr>
    </w:lvl>
    <w:lvl w:ilvl="3">
      <w:start w:val="1"/>
      <w:numFmt w:val="decimal"/>
      <w:lvlText w:val="%4."/>
      <w:lvlJc w:val="left"/>
      <w:pPr>
        <w:ind w:left="2520" w:hanging="360"/>
      </w:pPr>
      <w:rPr>
        <w:sz w:val="20"/>
        <w:szCs w:val="20"/>
        <w:vertAlign w:val="baseline"/>
      </w:rPr>
    </w:lvl>
    <w:lvl w:ilvl="4">
      <w:start w:val="1"/>
      <w:numFmt w:val="lowerLetter"/>
      <w:lvlText w:val="%5."/>
      <w:lvlJc w:val="left"/>
      <w:pPr>
        <w:ind w:left="3240" w:hanging="360"/>
      </w:pPr>
      <w:rPr>
        <w:sz w:val="20"/>
        <w:szCs w:val="20"/>
        <w:vertAlign w:val="baseline"/>
      </w:rPr>
    </w:lvl>
    <w:lvl w:ilvl="5">
      <w:start w:val="1"/>
      <w:numFmt w:val="lowerRoman"/>
      <w:lvlText w:val="%6."/>
      <w:lvlJc w:val="right"/>
      <w:pPr>
        <w:ind w:left="3960" w:hanging="180"/>
      </w:pPr>
      <w:rPr>
        <w:sz w:val="20"/>
        <w:szCs w:val="20"/>
        <w:vertAlign w:val="baseline"/>
      </w:rPr>
    </w:lvl>
    <w:lvl w:ilvl="6">
      <w:start w:val="1"/>
      <w:numFmt w:val="decimal"/>
      <w:lvlText w:val="%7."/>
      <w:lvlJc w:val="left"/>
      <w:pPr>
        <w:ind w:left="4680" w:hanging="360"/>
      </w:pPr>
      <w:rPr>
        <w:sz w:val="20"/>
        <w:szCs w:val="20"/>
        <w:vertAlign w:val="baseline"/>
      </w:rPr>
    </w:lvl>
    <w:lvl w:ilvl="7">
      <w:start w:val="1"/>
      <w:numFmt w:val="lowerLetter"/>
      <w:lvlText w:val="%8."/>
      <w:lvlJc w:val="left"/>
      <w:pPr>
        <w:ind w:left="5400" w:hanging="360"/>
      </w:pPr>
      <w:rPr>
        <w:sz w:val="20"/>
        <w:szCs w:val="20"/>
        <w:vertAlign w:val="baseline"/>
      </w:rPr>
    </w:lvl>
    <w:lvl w:ilvl="8">
      <w:start w:val="1"/>
      <w:numFmt w:val="lowerRoman"/>
      <w:lvlText w:val="%9."/>
      <w:lvlJc w:val="right"/>
      <w:pPr>
        <w:ind w:left="6120" w:hanging="180"/>
      </w:pPr>
      <w:rPr>
        <w:sz w:val="20"/>
        <w:szCs w:val="20"/>
        <w:vertAlign w:val="baseline"/>
      </w:rPr>
    </w:lvl>
  </w:abstractNum>
  <w:abstractNum w:abstractNumId="3">
    <w:lvl w:ilvl="0">
      <w:start w:val="1"/>
      <w:numFmt w:val="lowerLetter"/>
      <w:lvlText w:val="%1)"/>
      <w:lvlJc w:val="left"/>
      <w:pPr>
        <w:ind w:left="360" w:hanging="360"/>
      </w:pPr>
      <w:rPr>
        <w:rFonts w:ascii="Arial" w:cs="Arial" w:eastAsia="Arial" w:hAnsi="Arial"/>
        <w:b w:val="0"/>
        <w:sz w:val="20"/>
        <w:szCs w:val="20"/>
        <w:vertAlign w:val="baseline"/>
      </w:rPr>
    </w:lvl>
    <w:lvl w:ilvl="1">
      <w:start w:val="1"/>
      <w:numFmt w:val="lowerLetter"/>
      <w:lvlText w:val="%2."/>
      <w:lvlJc w:val="left"/>
      <w:pPr>
        <w:ind w:left="1080" w:hanging="360"/>
      </w:pPr>
      <w:rPr>
        <w:sz w:val="20"/>
        <w:szCs w:val="20"/>
        <w:vertAlign w:val="baseline"/>
      </w:rPr>
    </w:lvl>
    <w:lvl w:ilvl="2">
      <w:start w:val="1"/>
      <w:numFmt w:val="lowerRoman"/>
      <w:lvlText w:val="%3."/>
      <w:lvlJc w:val="right"/>
      <w:pPr>
        <w:ind w:left="1800" w:hanging="180"/>
      </w:pPr>
      <w:rPr>
        <w:sz w:val="20"/>
        <w:szCs w:val="20"/>
        <w:vertAlign w:val="baseline"/>
      </w:rPr>
    </w:lvl>
    <w:lvl w:ilvl="3">
      <w:start w:val="1"/>
      <w:numFmt w:val="decimal"/>
      <w:lvlText w:val="%4."/>
      <w:lvlJc w:val="left"/>
      <w:pPr>
        <w:ind w:left="2520" w:hanging="360"/>
      </w:pPr>
      <w:rPr>
        <w:sz w:val="20"/>
        <w:szCs w:val="20"/>
        <w:vertAlign w:val="baseline"/>
      </w:rPr>
    </w:lvl>
    <w:lvl w:ilvl="4">
      <w:start w:val="1"/>
      <w:numFmt w:val="lowerLetter"/>
      <w:lvlText w:val="%5."/>
      <w:lvlJc w:val="left"/>
      <w:pPr>
        <w:ind w:left="3240" w:hanging="360"/>
      </w:pPr>
      <w:rPr>
        <w:sz w:val="20"/>
        <w:szCs w:val="20"/>
        <w:vertAlign w:val="baseline"/>
      </w:rPr>
    </w:lvl>
    <w:lvl w:ilvl="5">
      <w:start w:val="1"/>
      <w:numFmt w:val="lowerRoman"/>
      <w:lvlText w:val="%6."/>
      <w:lvlJc w:val="right"/>
      <w:pPr>
        <w:ind w:left="3960" w:hanging="180"/>
      </w:pPr>
      <w:rPr>
        <w:sz w:val="20"/>
        <w:szCs w:val="20"/>
        <w:vertAlign w:val="baseline"/>
      </w:rPr>
    </w:lvl>
    <w:lvl w:ilvl="6">
      <w:start w:val="1"/>
      <w:numFmt w:val="decimal"/>
      <w:lvlText w:val="%7."/>
      <w:lvlJc w:val="left"/>
      <w:pPr>
        <w:ind w:left="4680" w:hanging="360"/>
      </w:pPr>
      <w:rPr>
        <w:sz w:val="20"/>
        <w:szCs w:val="20"/>
        <w:vertAlign w:val="baseline"/>
      </w:rPr>
    </w:lvl>
    <w:lvl w:ilvl="7">
      <w:start w:val="1"/>
      <w:numFmt w:val="lowerLetter"/>
      <w:lvlText w:val="%8."/>
      <w:lvlJc w:val="left"/>
      <w:pPr>
        <w:ind w:left="5400" w:hanging="360"/>
      </w:pPr>
      <w:rPr>
        <w:sz w:val="20"/>
        <w:szCs w:val="20"/>
        <w:vertAlign w:val="baseline"/>
      </w:rPr>
    </w:lvl>
    <w:lvl w:ilvl="8">
      <w:start w:val="1"/>
      <w:numFmt w:val="lowerRoman"/>
      <w:lvlText w:val="%9."/>
      <w:lvlJc w:val="right"/>
      <w:pPr>
        <w:ind w:left="6120" w:hanging="180"/>
      </w:pPr>
      <w:rPr>
        <w:sz w:val="20"/>
        <w:szCs w:val="20"/>
        <w:vertAlign w:val="baseline"/>
      </w:rPr>
    </w:lvl>
  </w:abstractNum>
  <w:abstractNum w:abstractNumId="4">
    <w:lvl w:ilvl="0">
      <w:start w:val="1"/>
      <w:numFmt w:val="bullet"/>
      <w:lvlText w:val="o"/>
      <w:lvlJc w:val="left"/>
      <w:pPr>
        <w:ind w:left="1776" w:hanging="360"/>
      </w:pPr>
      <w:rPr>
        <w:b w:val="0"/>
        <w:sz w:val="20"/>
        <w:szCs w:val="20"/>
        <w:vertAlign w:val="baseline"/>
      </w:rPr>
    </w:lvl>
    <w:lvl w:ilvl="1">
      <w:start w:val="1"/>
      <w:numFmt w:val="lowerLetter"/>
      <w:lvlText w:val="%2."/>
      <w:lvlJc w:val="left"/>
      <w:pPr>
        <w:ind w:left="2496" w:hanging="360"/>
      </w:pPr>
      <w:rPr>
        <w:sz w:val="22"/>
        <w:szCs w:val="22"/>
        <w:vertAlign w:val="baseline"/>
      </w:rPr>
    </w:lvl>
    <w:lvl w:ilvl="2">
      <w:start w:val="1"/>
      <w:numFmt w:val="bullet"/>
      <w:lvlText w:val="▪"/>
      <w:lvlJc w:val="left"/>
      <w:pPr>
        <w:ind w:left="3216" w:hanging="360"/>
      </w:pPr>
      <w:rPr>
        <w:sz w:val="20"/>
        <w:szCs w:val="20"/>
        <w:vertAlign w:val="baseline"/>
      </w:rPr>
    </w:lvl>
    <w:lvl w:ilvl="3">
      <w:start w:val="1"/>
      <w:numFmt w:val="bullet"/>
      <w:lvlText w:val="●"/>
      <w:lvlJc w:val="left"/>
      <w:pPr>
        <w:ind w:left="3936" w:hanging="360"/>
      </w:pPr>
      <w:rPr>
        <w:sz w:val="20"/>
        <w:szCs w:val="20"/>
        <w:vertAlign w:val="baseline"/>
      </w:rPr>
    </w:lvl>
    <w:lvl w:ilvl="4">
      <w:start w:val="1"/>
      <w:numFmt w:val="bullet"/>
      <w:lvlText w:val="o"/>
      <w:lvlJc w:val="left"/>
      <w:pPr>
        <w:ind w:left="4656" w:hanging="360"/>
      </w:pPr>
      <w:rPr>
        <w:sz w:val="20"/>
        <w:szCs w:val="20"/>
        <w:vertAlign w:val="baseline"/>
      </w:rPr>
    </w:lvl>
    <w:lvl w:ilvl="5">
      <w:start w:val="1"/>
      <w:numFmt w:val="bullet"/>
      <w:lvlText w:val="▪"/>
      <w:lvlJc w:val="left"/>
      <w:pPr>
        <w:ind w:left="5376" w:hanging="360"/>
      </w:pPr>
      <w:rPr>
        <w:sz w:val="20"/>
        <w:szCs w:val="20"/>
        <w:vertAlign w:val="baseline"/>
      </w:rPr>
    </w:lvl>
    <w:lvl w:ilvl="6">
      <w:start w:val="1"/>
      <w:numFmt w:val="bullet"/>
      <w:lvlText w:val="●"/>
      <w:lvlJc w:val="left"/>
      <w:pPr>
        <w:ind w:left="6096" w:hanging="360"/>
      </w:pPr>
      <w:rPr>
        <w:sz w:val="20"/>
        <w:szCs w:val="20"/>
        <w:vertAlign w:val="baseline"/>
      </w:rPr>
    </w:lvl>
    <w:lvl w:ilvl="7">
      <w:start w:val="1"/>
      <w:numFmt w:val="bullet"/>
      <w:lvlText w:val="o"/>
      <w:lvlJc w:val="left"/>
      <w:pPr>
        <w:ind w:left="6816" w:hanging="360"/>
      </w:pPr>
      <w:rPr>
        <w:sz w:val="20"/>
        <w:szCs w:val="20"/>
        <w:vertAlign w:val="baseline"/>
      </w:rPr>
    </w:lvl>
    <w:lvl w:ilvl="8">
      <w:start w:val="1"/>
      <w:numFmt w:val="bullet"/>
      <w:lvlText w:val="▪"/>
      <w:lvlJc w:val="left"/>
      <w:pPr>
        <w:ind w:left="7536" w:hanging="360"/>
      </w:pPr>
      <w:rPr>
        <w:sz w:val="20"/>
        <w:szCs w:val="20"/>
        <w:vertAlign w:val="baseline"/>
      </w:rPr>
    </w:lvl>
  </w:abstractNum>
  <w:abstractNum w:abstractNumId="5">
    <w:lvl w:ilvl="0">
      <w:start w:val="1"/>
      <w:numFmt w:val="bullet"/>
      <w:lvlText w:val="●"/>
      <w:lvlJc w:val="left"/>
      <w:pPr>
        <w:ind w:left="780" w:hanging="360"/>
      </w:pPr>
      <w:rPr>
        <w:b w:val="0"/>
        <w:sz w:val="20"/>
        <w:szCs w:val="20"/>
        <w:vertAlign w:val="baseline"/>
      </w:rPr>
    </w:lvl>
    <w:lvl w:ilvl="1">
      <w:start w:val="1"/>
      <w:numFmt w:val="bullet"/>
      <w:lvlText w:val="o"/>
      <w:lvlJc w:val="left"/>
      <w:pPr>
        <w:ind w:left="1500" w:hanging="360"/>
      </w:pPr>
      <w:rPr>
        <w:sz w:val="20"/>
        <w:szCs w:val="20"/>
        <w:vertAlign w:val="baseline"/>
      </w:rPr>
    </w:lvl>
    <w:lvl w:ilvl="2">
      <w:start w:val="1"/>
      <w:numFmt w:val="bullet"/>
      <w:lvlText w:val="▪"/>
      <w:lvlJc w:val="left"/>
      <w:pPr>
        <w:ind w:left="2220" w:hanging="360"/>
      </w:pPr>
      <w:rPr>
        <w:sz w:val="20"/>
        <w:szCs w:val="20"/>
        <w:vertAlign w:val="baseline"/>
      </w:rPr>
    </w:lvl>
    <w:lvl w:ilvl="3">
      <w:start w:val="1"/>
      <w:numFmt w:val="bullet"/>
      <w:lvlText w:val="●"/>
      <w:lvlJc w:val="left"/>
      <w:pPr>
        <w:ind w:left="2940" w:hanging="360"/>
      </w:pPr>
      <w:rPr>
        <w:sz w:val="20"/>
        <w:szCs w:val="20"/>
        <w:vertAlign w:val="baseline"/>
      </w:rPr>
    </w:lvl>
    <w:lvl w:ilvl="4">
      <w:start w:val="1"/>
      <w:numFmt w:val="bullet"/>
      <w:lvlText w:val="o"/>
      <w:lvlJc w:val="left"/>
      <w:pPr>
        <w:ind w:left="3660" w:hanging="360"/>
      </w:pPr>
      <w:rPr>
        <w:sz w:val="20"/>
        <w:szCs w:val="20"/>
        <w:vertAlign w:val="baseline"/>
      </w:rPr>
    </w:lvl>
    <w:lvl w:ilvl="5">
      <w:start w:val="1"/>
      <w:numFmt w:val="bullet"/>
      <w:lvlText w:val="▪"/>
      <w:lvlJc w:val="left"/>
      <w:pPr>
        <w:ind w:left="4380" w:hanging="360"/>
      </w:pPr>
      <w:rPr>
        <w:sz w:val="20"/>
        <w:szCs w:val="20"/>
        <w:vertAlign w:val="baseline"/>
      </w:rPr>
    </w:lvl>
    <w:lvl w:ilvl="6">
      <w:start w:val="1"/>
      <w:numFmt w:val="bullet"/>
      <w:lvlText w:val="●"/>
      <w:lvlJc w:val="left"/>
      <w:pPr>
        <w:ind w:left="5100" w:hanging="360"/>
      </w:pPr>
      <w:rPr>
        <w:sz w:val="20"/>
        <w:szCs w:val="20"/>
        <w:vertAlign w:val="baseline"/>
      </w:rPr>
    </w:lvl>
    <w:lvl w:ilvl="7">
      <w:start w:val="1"/>
      <w:numFmt w:val="bullet"/>
      <w:lvlText w:val="o"/>
      <w:lvlJc w:val="left"/>
      <w:pPr>
        <w:ind w:left="5820" w:hanging="360"/>
      </w:pPr>
      <w:rPr>
        <w:sz w:val="20"/>
        <w:szCs w:val="20"/>
        <w:vertAlign w:val="baseline"/>
      </w:rPr>
    </w:lvl>
    <w:lvl w:ilvl="8">
      <w:start w:val="1"/>
      <w:numFmt w:val="bullet"/>
      <w:lvlText w:val="▪"/>
      <w:lvlJc w:val="left"/>
      <w:pPr>
        <w:ind w:left="6540" w:hanging="360"/>
      </w:pPr>
      <w:rPr>
        <w:sz w:val="20"/>
        <w:szCs w:val="20"/>
        <w:vertAlign w:val="baseline"/>
      </w:rPr>
    </w:lvl>
  </w:abstractNum>
  <w:abstractNum w:abstractNumId="6">
    <w:lvl w:ilvl="0">
      <w:start w:val="1"/>
      <w:numFmt w:val="bullet"/>
      <w:lvlText w:val="●"/>
      <w:lvlJc w:val="left"/>
      <w:pPr>
        <w:ind w:left="720" w:hanging="360"/>
      </w:pPr>
      <w:rPr>
        <w:b w:val="0"/>
        <w:sz w:val="20"/>
        <w:szCs w:val="20"/>
        <w:vertAlign w:val="baseline"/>
      </w:rPr>
    </w:lvl>
    <w:lvl w:ilvl="1">
      <w:start w:val="1"/>
      <w:numFmt w:val="bullet"/>
      <w:lvlText w:val="o"/>
      <w:lvlJc w:val="left"/>
      <w:pPr>
        <w:ind w:left="1440" w:hanging="360"/>
      </w:pPr>
      <w:rPr>
        <w:b w:val="0"/>
        <w:sz w:val="20"/>
        <w:szCs w:val="20"/>
        <w:vertAlign w:val="baseline"/>
      </w:rPr>
    </w:lvl>
    <w:lvl w:ilvl="2">
      <w:start w:val="1"/>
      <w:numFmt w:val="bullet"/>
      <w:lvlText w:val="▪"/>
      <w:lvlJc w:val="left"/>
      <w:pPr>
        <w:ind w:left="2160" w:hanging="360"/>
      </w:pPr>
      <w:rPr>
        <w:sz w:val="20"/>
        <w:szCs w:val="20"/>
        <w:vertAlign w:val="baseline"/>
      </w:rPr>
    </w:lvl>
    <w:lvl w:ilvl="3">
      <w:start w:val="1"/>
      <w:numFmt w:val="bullet"/>
      <w:lvlText w:val="●"/>
      <w:lvlJc w:val="left"/>
      <w:pPr>
        <w:ind w:left="2880" w:hanging="360"/>
      </w:pPr>
      <w:rPr>
        <w:sz w:val="20"/>
        <w:szCs w:val="20"/>
        <w:vertAlign w:val="baseline"/>
      </w:rPr>
    </w:lvl>
    <w:lvl w:ilvl="4">
      <w:start w:val="1"/>
      <w:numFmt w:val="bullet"/>
      <w:lvlText w:val="o"/>
      <w:lvlJc w:val="left"/>
      <w:pPr>
        <w:ind w:left="3600" w:hanging="360"/>
      </w:pPr>
      <w:rPr>
        <w:sz w:val="20"/>
        <w:szCs w:val="20"/>
        <w:vertAlign w:val="baseline"/>
      </w:rPr>
    </w:lvl>
    <w:lvl w:ilvl="5">
      <w:start w:val="1"/>
      <w:numFmt w:val="bullet"/>
      <w:lvlText w:val="▪"/>
      <w:lvlJc w:val="left"/>
      <w:pPr>
        <w:ind w:left="4320" w:hanging="360"/>
      </w:pPr>
      <w:rPr>
        <w:sz w:val="20"/>
        <w:szCs w:val="20"/>
        <w:vertAlign w:val="baseline"/>
      </w:rPr>
    </w:lvl>
    <w:lvl w:ilvl="6">
      <w:start w:val="1"/>
      <w:numFmt w:val="bullet"/>
      <w:lvlText w:val="●"/>
      <w:lvlJc w:val="left"/>
      <w:pPr>
        <w:ind w:left="5040" w:hanging="360"/>
      </w:pPr>
      <w:rPr>
        <w:sz w:val="20"/>
        <w:szCs w:val="20"/>
        <w:vertAlign w:val="baseline"/>
      </w:rPr>
    </w:lvl>
    <w:lvl w:ilvl="7">
      <w:start w:val="1"/>
      <w:numFmt w:val="bullet"/>
      <w:lvlText w:val="o"/>
      <w:lvlJc w:val="left"/>
      <w:pPr>
        <w:ind w:left="5760" w:hanging="360"/>
      </w:pPr>
      <w:rPr>
        <w:sz w:val="20"/>
        <w:szCs w:val="20"/>
        <w:vertAlign w:val="baseline"/>
      </w:rPr>
    </w:lvl>
    <w:lvl w:ilvl="8">
      <w:start w:val="1"/>
      <w:numFmt w:val="bullet"/>
      <w:lvlText w:val="▪"/>
      <w:lvlJc w:val="left"/>
      <w:pPr>
        <w:ind w:left="6480" w:hanging="360"/>
      </w:pPr>
      <w:rPr>
        <w:sz w:val="20"/>
        <w:szCs w:val="20"/>
        <w:vertAlign w:val="baseline"/>
      </w:rPr>
    </w:lvl>
  </w:abstractNum>
  <w:abstractNum w:abstractNumId="7">
    <w:lvl w:ilvl="0">
      <w:start w:val="1"/>
      <w:numFmt w:val="lowerLetter"/>
      <w:lvlText w:val="%1."/>
      <w:lvlJc w:val="left"/>
      <w:pPr>
        <w:ind w:left="2160" w:hanging="360"/>
      </w:pPr>
      <w:rPr>
        <w:rFonts w:ascii="Arial" w:cs="Arial" w:eastAsia="Arial" w:hAnsi="Arial"/>
        <w:b w:val="0"/>
        <w:sz w:val="20"/>
        <w:szCs w:val="20"/>
        <w:vertAlign w:val="baseline"/>
      </w:rPr>
    </w:lvl>
    <w:lvl w:ilvl="1">
      <w:start w:val="1"/>
      <w:numFmt w:val="lowerLetter"/>
      <w:lvlText w:val="%2."/>
      <w:lvlJc w:val="left"/>
      <w:pPr>
        <w:ind w:left="2880" w:hanging="360"/>
      </w:pPr>
      <w:rPr>
        <w:sz w:val="20"/>
        <w:szCs w:val="20"/>
        <w:vertAlign w:val="baseline"/>
      </w:rPr>
    </w:lvl>
    <w:lvl w:ilvl="2">
      <w:start w:val="1"/>
      <w:numFmt w:val="lowerRoman"/>
      <w:lvlText w:val="%3."/>
      <w:lvlJc w:val="right"/>
      <w:pPr>
        <w:ind w:left="3600" w:hanging="180"/>
      </w:pPr>
      <w:rPr>
        <w:sz w:val="20"/>
        <w:szCs w:val="20"/>
        <w:vertAlign w:val="baseline"/>
      </w:rPr>
    </w:lvl>
    <w:lvl w:ilvl="3">
      <w:start w:val="1"/>
      <w:numFmt w:val="decimal"/>
      <w:lvlText w:val="%4."/>
      <w:lvlJc w:val="left"/>
      <w:pPr>
        <w:ind w:left="4320" w:hanging="360"/>
      </w:pPr>
      <w:rPr>
        <w:sz w:val="20"/>
        <w:szCs w:val="20"/>
        <w:vertAlign w:val="baseline"/>
      </w:rPr>
    </w:lvl>
    <w:lvl w:ilvl="4">
      <w:start w:val="1"/>
      <w:numFmt w:val="lowerLetter"/>
      <w:lvlText w:val="%5."/>
      <w:lvlJc w:val="left"/>
      <w:pPr>
        <w:ind w:left="5040" w:hanging="360"/>
      </w:pPr>
      <w:rPr>
        <w:sz w:val="20"/>
        <w:szCs w:val="20"/>
        <w:vertAlign w:val="baseline"/>
      </w:rPr>
    </w:lvl>
    <w:lvl w:ilvl="5">
      <w:start w:val="1"/>
      <w:numFmt w:val="lowerRoman"/>
      <w:lvlText w:val="%6."/>
      <w:lvlJc w:val="right"/>
      <w:pPr>
        <w:ind w:left="5760" w:hanging="180"/>
      </w:pPr>
      <w:rPr>
        <w:sz w:val="20"/>
        <w:szCs w:val="20"/>
        <w:vertAlign w:val="baseline"/>
      </w:rPr>
    </w:lvl>
    <w:lvl w:ilvl="6">
      <w:start w:val="1"/>
      <w:numFmt w:val="decimal"/>
      <w:lvlText w:val="%7."/>
      <w:lvlJc w:val="left"/>
      <w:pPr>
        <w:ind w:left="6480" w:hanging="360"/>
      </w:pPr>
      <w:rPr>
        <w:sz w:val="20"/>
        <w:szCs w:val="20"/>
        <w:vertAlign w:val="baseline"/>
      </w:rPr>
    </w:lvl>
    <w:lvl w:ilvl="7">
      <w:start w:val="1"/>
      <w:numFmt w:val="lowerLetter"/>
      <w:lvlText w:val="%8."/>
      <w:lvlJc w:val="left"/>
      <w:pPr>
        <w:ind w:left="7200" w:hanging="360"/>
      </w:pPr>
      <w:rPr>
        <w:sz w:val="20"/>
        <w:szCs w:val="20"/>
        <w:vertAlign w:val="baseline"/>
      </w:rPr>
    </w:lvl>
    <w:lvl w:ilvl="8">
      <w:start w:val="1"/>
      <w:numFmt w:val="lowerRoman"/>
      <w:lvlText w:val="%9."/>
      <w:lvlJc w:val="right"/>
      <w:pPr>
        <w:ind w:left="7920" w:hanging="180"/>
      </w:pPr>
      <w:rPr>
        <w:sz w:val="20"/>
        <w:szCs w:val="20"/>
        <w:vertAlign w:val="baseline"/>
      </w:rPr>
    </w:lvl>
  </w:abstractNum>
  <w:abstractNum w:abstractNumId="8">
    <w:lvl w:ilvl="0">
      <w:start w:val="1"/>
      <w:numFmt w:val="bullet"/>
      <w:lvlText w:val="-"/>
      <w:lvlJc w:val="left"/>
      <w:pPr>
        <w:ind w:left="1068" w:hanging="360"/>
      </w:pPr>
      <w:rPr>
        <w:b w:val="0"/>
        <w:sz w:val="20"/>
        <w:szCs w:val="20"/>
        <w:vertAlign w:val="baseline"/>
      </w:rPr>
    </w:lvl>
    <w:lvl w:ilvl="1">
      <w:start w:val="1"/>
      <w:numFmt w:val="bullet"/>
      <w:lvlText w:val="o"/>
      <w:lvlJc w:val="left"/>
      <w:pPr>
        <w:ind w:left="1788" w:hanging="360"/>
      </w:pPr>
      <w:rPr>
        <w:sz w:val="20"/>
        <w:szCs w:val="20"/>
        <w:vertAlign w:val="baseline"/>
      </w:rPr>
    </w:lvl>
    <w:lvl w:ilvl="2">
      <w:start w:val="1"/>
      <w:numFmt w:val="bullet"/>
      <w:lvlText w:val="▪"/>
      <w:lvlJc w:val="left"/>
      <w:pPr>
        <w:ind w:left="2508" w:hanging="360"/>
      </w:pPr>
      <w:rPr>
        <w:sz w:val="20"/>
        <w:szCs w:val="20"/>
        <w:vertAlign w:val="baseline"/>
      </w:rPr>
    </w:lvl>
    <w:lvl w:ilvl="3">
      <w:start w:val="1"/>
      <w:numFmt w:val="bullet"/>
      <w:lvlText w:val="●"/>
      <w:lvlJc w:val="left"/>
      <w:pPr>
        <w:ind w:left="3228" w:hanging="360"/>
      </w:pPr>
      <w:rPr>
        <w:sz w:val="20"/>
        <w:szCs w:val="20"/>
        <w:vertAlign w:val="baseline"/>
      </w:rPr>
    </w:lvl>
    <w:lvl w:ilvl="4">
      <w:start w:val="1"/>
      <w:numFmt w:val="bullet"/>
      <w:lvlText w:val="o"/>
      <w:lvlJc w:val="left"/>
      <w:pPr>
        <w:ind w:left="3948" w:hanging="360"/>
      </w:pPr>
      <w:rPr>
        <w:sz w:val="20"/>
        <w:szCs w:val="20"/>
        <w:vertAlign w:val="baseline"/>
      </w:rPr>
    </w:lvl>
    <w:lvl w:ilvl="5">
      <w:start w:val="1"/>
      <w:numFmt w:val="bullet"/>
      <w:lvlText w:val="▪"/>
      <w:lvlJc w:val="left"/>
      <w:pPr>
        <w:ind w:left="4668" w:hanging="360"/>
      </w:pPr>
      <w:rPr>
        <w:sz w:val="20"/>
        <w:szCs w:val="20"/>
        <w:vertAlign w:val="baseline"/>
      </w:rPr>
    </w:lvl>
    <w:lvl w:ilvl="6">
      <w:start w:val="1"/>
      <w:numFmt w:val="bullet"/>
      <w:lvlText w:val="●"/>
      <w:lvlJc w:val="left"/>
      <w:pPr>
        <w:ind w:left="5388" w:hanging="360"/>
      </w:pPr>
      <w:rPr>
        <w:sz w:val="20"/>
        <w:szCs w:val="20"/>
        <w:vertAlign w:val="baseline"/>
      </w:rPr>
    </w:lvl>
    <w:lvl w:ilvl="7">
      <w:start w:val="1"/>
      <w:numFmt w:val="bullet"/>
      <w:lvlText w:val="o"/>
      <w:lvlJc w:val="left"/>
      <w:pPr>
        <w:ind w:left="6108" w:hanging="360"/>
      </w:pPr>
      <w:rPr>
        <w:sz w:val="20"/>
        <w:szCs w:val="20"/>
        <w:vertAlign w:val="baseline"/>
      </w:rPr>
    </w:lvl>
    <w:lvl w:ilvl="8">
      <w:start w:val="1"/>
      <w:numFmt w:val="bullet"/>
      <w:lvlText w:val="▪"/>
      <w:lvlJc w:val="left"/>
      <w:pPr>
        <w:ind w:left="6828" w:hanging="360"/>
      </w:pPr>
      <w:rPr>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